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A5BCB" w14:textId="14D43E82" w:rsidR="001E42F5" w:rsidRPr="001E42F5" w:rsidRDefault="001E42F5" w:rsidP="001E42F5">
      <w:r w:rsidRPr="001E42F5">
        <w:t xml:space="preserve">Possible </w:t>
      </w:r>
      <w:r w:rsidRPr="001E42F5">
        <w:rPr>
          <w:u w:val="single"/>
        </w:rPr>
        <w:t>impact reporting</w:t>
      </w:r>
      <w:r w:rsidRPr="001E42F5">
        <w:t xml:space="preserve"> for final output--Africa RISING Nov 2020 retreat</w:t>
      </w:r>
      <w:r w:rsidRPr="001E42F5">
        <w:br/>
      </w:r>
    </w:p>
    <w:p w14:paraId="78D068AA" w14:textId="77777777" w:rsidR="001E42F5" w:rsidRPr="001E42F5" w:rsidRDefault="001E42F5" w:rsidP="001E42F5">
      <w:pPr>
        <w:pStyle w:val="ListParagraph"/>
        <w:numPr>
          <w:ilvl w:val="0"/>
          <w:numId w:val="11"/>
        </w:numPr>
      </w:pPr>
      <w:r w:rsidRPr="001E42F5">
        <w:t>Frame impacts around the impact pathway proposed in the Phase II proposal</w:t>
      </w:r>
    </w:p>
    <w:p w14:paraId="34B565A9" w14:textId="77777777" w:rsidR="001E42F5" w:rsidRDefault="001E42F5" w:rsidP="001E42F5">
      <w:pPr>
        <w:pStyle w:val="ListParagraph"/>
        <w:numPr>
          <w:ilvl w:val="0"/>
          <w:numId w:val="12"/>
        </w:numPr>
      </w:pPr>
      <w:r w:rsidRPr="001E42F5">
        <w:t>Numbers of beneficiaries</w:t>
      </w:r>
    </w:p>
    <w:p w14:paraId="51244E2A" w14:textId="77777777" w:rsidR="001E42F5" w:rsidRDefault="001E42F5" w:rsidP="001E42F5">
      <w:pPr>
        <w:pStyle w:val="ListParagraph"/>
        <w:numPr>
          <w:ilvl w:val="0"/>
          <w:numId w:val="12"/>
        </w:numPr>
      </w:pPr>
      <w:r w:rsidRPr="001E42F5">
        <w:t>Average estimated impacts per household (on a multi-year basis?)</w:t>
      </w:r>
    </w:p>
    <w:p w14:paraId="51853BA8" w14:textId="77777777" w:rsidR="001E42F5" w:rsidRDefault="001E42F5" w:rsidP="001E42F5">
      <w:pPr>
        <w:pStyle w:val="ListParagraph"/>
        <w:numPr>
          <w:ilvl w:val="0"/>
          <w:numId w:val="13"/>
        </w:numPr>
      </w:pPr>
      <w:r w:rsidRPr="001E42F5">
        <w:t>Economic impact assessment highest priority: </w:t>
      </w:r>
    </w:p>
    <w:p w14:paraId="7ED76506" w14:textId="77777777" w:rsidR="001E42F5" w:rsidRDefault="001E42F5" w:rsidP="001E42F5">
      <w:pPr>
        <w:pStyle w:val="ListParagraph"/>
        <w:numPr>
          <w:ilvl w:val="0"/>
          <w:numId w:val="14"/>
        </w:numPr>
      </w:pPr>
      <w:r w:rsidRPr="001E42F5">
        <w:t>Estimated average or range of Impact per household (or person): per annum or cumulative multi-year?</w:t>
      </w:r>
    </w:p>
    <w:p w14:paraId="2C55AA7E" w14:textId="77777777" w:rsidR="001E42F5" w:rsidRDefault="001E42F5" w:rsidP="001E42F5">
      <w:pPr>
        <w:pStyle w:val="ListParagraph"/>
        <w:numPr>
          <w:ilvl w:val="0"/>
          <w:numId w:val="14"/>
        </w:numPr>
      </w:pPr>
      <w:r w:rsidRPr="001E42F5">
        <w:t>ROI: $ per household invested AR total vs total return (annual vs cumulative multi-year?)</w:t>
      </w:r>
    </w:p>
    <w:p w14:paraId="0849CC2A" w14:textId="77777777" w:rsidR="001E42F5" w:rsidRDefault="001E42F5" w:rsidP="001E42F5">
      <w:pPr>
        <w:pStyle w:val="ListParagraph"/>
        <w:numPr>
          <w:ilvl w:val="0"/>
          <w:numId w:val="13"/>
        </w:numPr>
      </w:pPr>
      <w:r w:rsidRPr="001E42F5">
        <w:t>Productivity</w:t>
      </w:r>
    </w:p>
    <w:p w14:paraId="4FFED173" w14:textId="77777777" w:rsidR="001E42F5" w:rsidRDefault="001E42F5" w:rsidP="001E42F5">
      <w:pPr>
        <w:pStyle w:val="ListParagraph"/>
        <w:numPr>
          <w:ilvl w:val="0"/>
          <w:numId w:val="13"/>
        </w:numPr>
      </w:pPr>
      <w:r w:rsidRPr="001E42F5">
        <w:t>Nutrition -- maybe most difficult to capture for AR? Calories v protein v micronutrients; and less of a priority for AR</w:t>
      </w:r>
    </w:p>
    <w:p w14:paraId="375BAD58" w14:textId="77777777" w:rsidR="001E42F5" w:rsidRDefault="001E42F5" w:rsidP="001E42F5">
      <w:pPr>
        <w:pStyle w:val="ListParagraph"/>
        <w:numPr>
          <w:ilvl w:val="0"/>
          <w:numId w:val="12"/>
        </w:numPr>
      </w:pPr>
      <w:r w:rsidRPr="001E42F5">
        <w:t>Case studies related to concept of sustainable intensification (research approaches and impact); not sure these are the most appropriate categories but are based on Montpellier panel report on SI:</w:t>
      </w:r>
    </w:p>
    <w:p w14:paraId="3A170F3C" w14:textId="77777777" w:rsidR="001E42F5" w:rsidRDefault="001E42F5" w:rsidP="001E42F5">
      <w:pPr>
        <w:pStyle w:val="ListParagraph"/>
        <w:numPr>
          <w:ilvl w:val="0"/>
          <w:numId w:val="18"/>
        </w:numPr>
      </w:pPr>
      <w:r w:rsidRPr="001E42F5">
        <w:t>Genetic intensification: research on improved varieties, alternative crops</w:t>
      </w:r>
    </w:p>
    <w:p w14:paraId="1E0FC4AE" w14:textId="232ABCEC" w:rsidR="001E42F5" w:rsidRPr="001E42F5" w:rsidRDefault="001E42F5" w:rsidP="001E42F5">
      <w:pPr>
        <w:pStyle w:val="ListParagraph"/>
        <w:numPr>
          <w:ilvl w:val="0"/>
          <w:numId w:val="19"/>
        </w:numPr>
      </w:pPr>
      <w:r w:rsidRPr="001E42F5">
        <w:t>Possible examples</w:t>
      </w:r>
      <w:proofErr w:type="gramStart"/>
      <w:r w:rsidRPr="001E42F5">
        <w:t>?</w:t>
      </w:r>
      <w:r>
        <w:t xml:space="preserve"> </w:t>
      </w:r>
      <w:r w:rsidRPr="001E42F5">
        <w:t>:</w:t>
      </w:r>
      <w:proofErr w:type="gramEnd"/>
      <w:r w:rsidRPr="001E42F5">
        <w:t xml:space="preserve"> improved crop varieties in Ethiopia; improved poultry in Tanzania; cowpea varieties in Ghana</w:t>
      </w:r>
    </w:p>
    <w:p w14:paraId="5DF91BBB" w14:textId="77777777" w:rsidR="001E42F5" w:rsidRPr="001E42F5" w:rsidRDefault="001E42F5" w:rsidP="001E42F5">
      <w:pPr>
        <w:pStyle w:val="ListParagraph"/>
        <w:numPr>
          <w:ilvl w:val="0"/>
          <w:numId w:val="18"/>
        </w:numPr>
      </w:pPr>
      <w:r w:rsidRPr="001E42F5">
        <w:t>Ecological intensification: agronomy, NRM, soil fertility, water management</w:t>
      </w:r>
    </w:p>
    <w:p w14:paraId="38A9AA94" w14:textId="1174811A" w:rsidR="001E42F5" w:rsidRPr="001E42F5" w:rsidRDefault="001E42F5" w:rsidP="001E42F5">
      <w:pPr>
        <w:pStyle w:val="ListParagraph"/>
        <w:numPr>
          <w:ilvl w:val="0"/>
          <w:numId w:val="19"/>
        </w:numPr>
      </w:pPr>
      <w:r w:rsidRPr="001E42F5">
        <w:t>Possible examples</w:t>
      </w:r>
      <w:proofErr w:type="gramStart"/>
      <w:r w:rsidRPr="001E42F5">
        <w:t>?</w:t>
      </w:r>
      <w:r>
        <w:t xml:space="preserve"> </w:t>
      </w:r>
      <w:r w:rsidRPr="001E42F5">
        <w:t>:</w:t>
      </w:r>
      <w:proofErr w:type="gramEnd"/>
      <w:r w:rsidRPr="001E42F5">
        <w:t xml:space="preserve"> Landscape-scale rehabilitation in Tigray; doubled-up legumes in Zambia and Malawi; NRM work in Mali</w:t>
      </w:r>
    </w:p>
    <w:p w14:paraId="6001BAD8" w14:textId="77777777" w:rsidR="001E42F5" w:rsidRPr="001E42F5" w:rsidRDefault="001E42F5" w:rsidP="001E42F5">
      <w:pPr>
        <w:pStyle w:val="ListParagraph"/>
        <w:numPr>
          <w:ilvl w:val="0"/>
          <w:numId w:val="18"/>
        </w:numPr>
      </w:pPr>
      <w:r w:rsidRPr="001E42F5">
        <w:t>Social intensification (?): advisory services, private sector, market linkages</w:t>
      </w:r>
    </w:p>
    <w:p w14:paraId="3D69CA75" w14:textId="7F4932B1" w:rsidR="001E42F5" w:rsidRPr="001E42F5" w:rsidRDefault="001E42F5" w:rsidP="001E42F5">
      <w:pPr>
        <w:pStyle w:val="ListParagraph"/>
        <w:numPr>
          <w:ilvl w:val="0"/>
          <w:numId w:val="19"/>
        </w:numPr>
      </w:pPr>
      <w:r w:rsidRPr="001E42F5">
        <w:t>Possible examples</w:t>
      </w:r>
      <w:proofErr w:type="gramStart"/>
      <w:r w:rsidRPr="001E42F5">
        <w:t>?</w:t>
      </w:r>
      <w:r>
        <w:t xml:space="preserve"> </w:t>
      </w:r>
      <w:r w:rsidRPr="001E42F5">
        <w:t>:</w:t>
      </w:r>
      <w:proofErr w:type="gramEnd"/>
      <w:r w:rsidRPr="001E42F5">
        <w:t xml:space="preserve"> digital phone services; </w:t>
      </w:r>
    </w:p>
    <w:p w14:paraId="1E88CA1D" w14:textId="77777777" w:rsidR="001E42F5" w:rsidRPr="001E42F5" w:rsidRDefault="001E42F5" w:rsidP="001E42F5">
      <w:pPr>
        <w:pStyle w:val="ListParagraph"/>
        <w:numPr>
          <w:ilvl w:val="0"/>
          <w:numId w:val="18"/>
        </w:numPr>
      </w:pPr>
      <w:r w:rsidRPr="001E42F5">
        <w:t>Use of SIAF</w:t>
      </w:r>
    </w:p>
    <w:p w14:paraId="00BE8BB0" w14:textId="77777777" w:rsidR="001E42F5" w:rsidRPr="001E42F5" w:rsidRDefault="001E42F5" w:rsidP="001E42F5">
      <w:pPr>
        <w:pStyle w:val="ListParagraph"/>
        <w:numPr>
          <w:ilvl w:val="0"/>
          <w:numId w:val="12"/>
        </w:numPr>
      </w:pPr>
      <w:r w:rsidRPr="001E42F5">
        <w:t>Approaches to tech transfer (direct by AR) and scaling (indirect through partners):</w:t>
      </w:r>
    </w:p>
    <w:p w14:paraId="0BEA6A08" w14:textId="77777777" w:rsidR="001E42F5" w:rsidRDefault="001E42F5" w:rsidP="001E42F5">
      <w:pPr>
        <w:pStyle w:val="ListParagraph"/>
        <w:numPr>
          <w:ilvl w:val="0"/>
          <w:numId w:val="20"/>
        </w:numPr>
      </w:pPr>
      <w:r w:rsidRPr="001E42F5">
        <w:t>Public sector -- NARS, NGOs, USAID missions, other development partners</w:t>
      </w:r>
    </w:p>
    <w:p w14:paraId="3BC594D5" w14:textId="5860967D" w:rsidR="001E42F5" w:rsidRDefault="001E42F5" w:rsidP="001E42F5">
      <w:pPr>
        <w:pStyle w:val="ListParagraph"/>
        <w:numPr>
          <w:ilvl w:val="0"/>
          <w:numId w:val="20"/>
        </w:numPr>
      </w:pPr>
      <w:r w:rsidRPr="001E42F5">
        <w:t xml:space="preserve">Private sector </w:t>
      </w:r>
      <w:r>
        <w:t>–</w:t>
      </w:r>
      <w:r w:rsidRPr="001E42F5">
        <w:t> </w:t>
      </w:r>
    </w:p>
    <w:p w14:paraId="0A5CD576" w14:textId="450DC183" w:rsidR="001E42F5" w:rsidRPr="001E42F5" w:rsidRDefault="001E42F5" w:rsidP="001E42F5">
      <w:pPr>
        <w:pStyle w:val="ListParagraph"/>
        <w:numPr>
          <w:ilvl w:val="0"/>
          <w:numId w:val="20"/>
        </w:numPr>
      </w:pPr>
      <w:r w:rsidRPr="001E42F5">
        <w:t>Mixed?</w:t>
      </w:r>
    </w:p>
    <w:p w14:paraId="70A31F43" w14:textId="77777777" w:rsidR="005179AE" w:rsidRDefault="001E42F5"/>
    <w:sectPr w:rsidR="005179AE" w:rsidSect="00406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D0D86"/>
    <w:multiLevelType w:val="hybridMultilevel"/>
    <w:tmpl w:val="69D8DDE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1AF00A2"/>
    <w:multiLevelType w:val="hybridMultilevel"/>
    <w:tmpl w:val="DE1460C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2B6F0EE1"/>
    <w:multiLevelType w:val="hybridMultilevel"/>
    <w:tmpl w:val="9942E4D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E0E1F"/>
    <w:multiLevelType w:val="hybridMultilevel"/>
    <w:tmpl w:val="C3702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66CE9"/>
    <w:multiLevelType w:val="multilevel"/>
    <w:tmpl w:val="06321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597566"/>
    <w:multiLevelType w:val="hybridMultilevel"/>
    <w:tmpl w:val="3D3EDC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260FA"/>
    <w:multiLevelType w:val="hybridMultilevel"/>
    <w:tmpl w:val="69D8DDE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EE864F4"/>
    <w:multiLevelType w:val="hybridMultilevel"/>
    <w:tmpl w:val="59A6B61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64703"/>
    <w:multiLevelType w:val="hybridMultilevel"/>
    <w:tmpl w:val="EA4CF8E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50ED6"/>
    <w:multiLevelType w:val="multilevel"/>
    <w:tmpl w:val="CD34C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D60077"/>
    <w:multiLevelType w:val="hybridMultilevel"/>
    <w:tmpl w:val="DF4ACDF8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F4D7E76"/>
    <w:multiLevelType w:val="hybridMultilevel"/>
    <w:tmpl w:val="8E18D12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1">
      <w:lvl w:ilvl="1">
        <w:numFmt w:val="lowerLetter"/>
        <w:lvlText w:val="%2."/>
        <w:lvlJc w:val="left"/>
      </w:lvl>
    </w:lvlOverride>
  </w:num>
  <w:num w:numId="3">
    <w:abstractNumId w:val="9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4">
    <w:abstractNumId w:val="9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5">
    <w:abstractNumId w:val="9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4"/>
  </w:num>
  <w:num w:numId="7">
    <w:abstractNumId w:val="4"/>
    <w:lvlOverride w:ilvl="1">
      <w:lvl w:ilvl="1">
        <w:numFmt w:val="lowerLetter"/>
        <w:lvlText w:val="%2."/>
        <w:lvlJc w:val="left"/>
      </w:lvl>
    </w:lvlOverride>
  </w:num>
  <w:num w:numId="8">
    <w:abstractNumId w:val="4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9">
    <w:abstractNumId w:val="4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0">
    <w:abstractNumId w:val="4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1">
    <w:abstractNumId w:val="3"/>
  </w:num>
  <w:num w:numId="12">
    <w:abstractNumId w:val="2"/>
  </w:num>
  <w:num w:numId="13">
    <w:abstractNumId w:val="10"/>
  </w:num>
  <w:num w:numId="14">
    <w:abstractNumId w:val="11"/>
  </w:num>
  <w:num w:numId="15">
    <w:abstractNumId w:val="7"/>
  </w:num>
  <w:num w:numId="16">
    <w:abstractNumId w:val="5"/>
  </w:num>
  <w:num w:numId="17">
    <w:abstractNumId w:val="8"/>
  </w:num>
  <w:num w:numId="18">
    <w:abstractNumId w:val="0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F5"/>
    <w:rsid w:val="001E42F5"/>
    <w:rsid w:val="00390058"/>
    <w:rsid w:val="00406F28"/>
    <w:rsid w:val="00435D38"/>
    <w:rsid w:val="004B1BAE"/>
    <w:rsid w:val="004B2B44"/>
    <w:rsid w:val="00590564"/>
    <w:rsid w:val="005B06AA"/>
    <w:rsid w:val="006E700F"/>
    <w:rsid w:val="007913FF"/>
    <w:rsid w:val="007B7C19"/>
    <w:rsid w:val="0087314A"/>
    <w:rsid w:val="0087447D"/>
    <w:rsid w:val="008D2F17"/>
    <w:rsid w:val="008F5BB2"/>
    <w:rsid w:val="008F5E6D"/>
    <w:rsid w:val="00934E84"/>
    <w:rsid w:val="00A737BF"/>
    <w:rsid w:val="00B33926"/>
    <w:rsid w:val="00C677D7"/>
    <w:rsid w:val="00CD403F"/>
    <w:rsid w:val="00E05434"/>
    <w:rsid w:val="00F8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57BD3F"/>
  <w14:defaultImageDpi w14:val="32767"/>
  <w15:chartTrackingRefBased/>
  <w15:docId w15:val="{E89AF72A-379D-7E48-B71C-CA9917C8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4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1286</Characters>
  <Application>Microsoft Office Word</Application>
  <DocSecurity>0</DocSecurity>
  <Lines>10</Lines>
  <Paragraphs>3</Paragraphs>
  <ScaleCrop>false</ScaleCrop>
  <Company>International Institute of Tropical Agriculture (II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Odhong, Jonathan (IITA)</dc:creator>
  <cp:keywords/>
  <dc:description/>
  <cp:lastModifiedBy>Odhong, Jonathan (IITA)</cp:lastModifiedBy>
  <cp:revision>1</cp:revision>
  <dcterms:created xsi:type="dcterms:W3CDTF">2020-10-06T07:21:00Z</dcterms:created>
  <dcterms:modified xsi:type="dcterms:W3CDTF">2020-10-06T07:29:00Z</dcterms:modified>
</cp:coreProperties>
</file>